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6FA27D13"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Pr="005D7D5E">
        <w:t xml:space="preserve"> and from the governments of </w:t>
      </w:r>
      <w:r w:rsidR="009E67F2" w:rsidRPr="005D7D5E">
        <w:t>Northern Ireland,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4590993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 xml:space="preserve">Plan of action to implement the Convention launched in 2016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2015,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7509A7CD"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 xml:space="preserve">across all policy areas and levels within all regions, devolved governments and </w:t>
      </w:r>
      <w:r w:rsidRPr="005D7D5E">
        <w:rPr>
          <w:rFonts w:eastAsia="SimSun"/>
          <w:color w:val="000000"/>
          <w:lang w:eastAsia="zh-CN"/>
        </w:rPr>
        <w:t>O</w:t>
      </w:r>
      <w:r w:rsidR="00FD3288" w:rsidRPr="005D7D5E">
        <w:rPr>
          <w:rFonts w:eastAsia="SimSun"/>
          <w:color w:val="000000"/>
          <w:lang w:eastAsia="zh-CN"/>
        </w:rPr>
        <w:t xml:space="preserve">verseas </w:t>
      </w:r>
      <w:r w:rsidRPr="005D7D5E">
        <w:rPr>
          <w:rFonts w:eastAsia="SimSun"/>
          <w:color w:val="000000"/>
          <w:lang w:eastAsia="zh-CN"/>
        </w:rPr>
        <w:t>T</w:t>
      </w:r>
      <w:r w:rsidR="002306C0" w:rsidRPr="005D7D5E">
        <w:rPr>
          <w:rFonts w:eastAsia="SimSun"/>
          <w:color w:val="000000"/>
          <w:lang w:eastAsia="zh-CN"/>
        </w:rPr>
        <w:t>erritories</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71168DBE"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 and </w:t>
      </w:r>
      <w:r w:rsidRPr="005D7D5E">
        <w:rPr>
          <w:rFonts w:eastAsia="Malgun Gothic"/>
          <w:b/>
          <w:bCs/>
        </w:rPr>
        <w:t xml:space="preserve">overseas </w:t>
      </w:r>
      <w:r w:rsidR="00BB2804" w:rsidRPr="005D7D5E">
        <w:rPr>
          <w:rFonts w:eastAsia="Malgun Gothic"/>
          <w:b/>
          <w:bCs/>
        </w:rPr>
        <w:t>territories;</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0974F0E3"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 xml:space="preserve">Northern Ireland and the </w:t>
      </w:r>
      <w:r w:rsidRPr="005D7D5E">
        <w:rPr>
          <w:rFonts w:eastAsia="SimSun"/>
          <w:color w:val="000000"/>
          <w:lang w:eastAsia="zh-CN"/>
        </w:rPr>
        <w:t>overseas territories.</w:t>
      </w:r>
    </w:p>
    <w:p w14:paraId="22C66CF4" w14:textId="01D2D8C7"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lastRenderedPageBreak/>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including in close cooperation with authorities in Northern Ireland and the overseas territories.</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77777777"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46978429"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stablish mechanisms supporting 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lastRenderedPageBreak/>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10D2F06F"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 xml:space="preserve">Take the necessary measures through the appropriate authorities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3FAAB071"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6DF213B3" w:rsidR="009D78A6" w:rsidRPr="005D7D5E" w:rsidRDefault="008C74E9" w:rsidP="008C74E9">
      <w:pPr>
        <w:pStyle w:val="SingleTxtG"/>
        <w:ind w:firstLine="567"/>
        <w:rPr>
          <w:rFonts w:eastAsia="Malgun Gothic"/>
          <w:b/>
        </w:rPr>
      </w:pPr>
      <w:r w:rsidRPr="005D7D5E">
        <w:rPr>
          <w:rFonts w:eastAsia="Malgun Gothic"/>
          <w:b/>
        </w:rPr>
        <w:lastRenderedPageBreak/>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oversee </w:t>
      </w:r>
      <w:r w:rsidR="00100C23" w:rsidRPr="005D7D5E">
        <w:rPr>
          <w:rFonts w:eastAsia="Malgun Gothic"/>
          <w:b/>
        </w:rPr>
        <w:t>the</w:t>
      </w:r>
      <w:r w:rsidR="007E2873" w:rsidRPr="005D7D5E">
        <w:rPr>
          <w:rFonts w:eastAsia="Malgun Gothic"/>
          <w:b/>
        </w:rPr>
        <w:t xml:space="preserve"> development</w:t>
      </w:r>
      <w:r w:rsidR="00DF37B6" w:rsidRPr="005D7D5E">
        <w:rPr>
          <w:rFonts w:eastAsia="Malgun Gothic"/>
          <w:b/>
        </w:rPr>
        <w:t xml:space="preserve"> through</w:t>
      </w:r>
      <w:r w:rsidR="007D2B4A" w:rsidRPr="005D7D5E">
        <w:rPr>
          <w:rFonts w:eastAsia="Malgun Gothic"/>
          <w:b/>
        </w:rPr>
        <w:t xml:space="preserve"> rel</w:t>
      </w:r>
      <w:r w:rsidR="007E2873" w:rsidRPr="005D7D5E">
        <w:rPr>
          <w:rFonts w:eastAsia="Malgun Gothic"/>
          <w:b/>
        </w:rPr>
        <w:t>iable and meaningful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218D30FD"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lack 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2957D2E8"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Pr="005D7D5E">
        <w:rPr>
          <w:rFonts w:eastAsia="SimSun"/>
          <w:b/>
          <w:color w:val="000000"/>
          <w:lang w:eastAsia="zh-CN"/>
        </w:rPr>
        <w:t>A</w:t>
      </w:r>
      <w:r w:rsidR="005367EF" w:rsidRPr="005D7D5E">
        <w:rPr>
          <w:rFonts w:eastAsia="SimSun"/>
          <w:b/>
          <w:color w:val="000000"/>
          <w:lang w:eastAsia="zh-CN"/>
        </w:rPr>
        <w:t xml:space="preserve">dopt </w:t>
      </w:r>
      <w:r w:rsidR="00DB3B73" w:rsidRPr="005D7D5E">
        <w:rPr>
          <w:rFonts w:eastAsia="SimSun"/>
          <w:b/>
          <w:color w:val="000000"/>
          <w:lang w:eastAsia="zh-CN"/>
        </w:rPr>
        <w:t xml:space="preserve">and implement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 xml:space="preserve">e permitted and recommends that the State party adopt a plan of action aimed at eliminating perceptions towards persons with disabilities as not having “a good and decent life”, but rather recognising persons with disabilities as equal persons and part </w:t>
      </w:r>
      <w:r w:rsidRPr="005D7D5E">
        <w:rPr>
          <w:b/>
        </w:rPr>
        <w:lastRenderedPageBreak/>
        <w:t>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29F00902"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he lack of appropriate and independent 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271D34C7"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lastRenderedPageBreak/>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5F63C5EB"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 xml:space="preserve">Provide free or affordable legal aid for persons with disabilities in all areas of law and remove fees to access Court and Employment Tribunals;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4A5B6170"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 xml:space="preserve">n persons with </w:t>
      </w:r>
      <w:r w:rsidR="000A3ABD" w:rsidRPr="005D7D5E">
        <w:rPr>
          <w:rFonts w:eastAsia="SimSun"/>
          <w:lang w:eastAsia="zh-CN"/>
        </w:rPr>
        <w:lastRenderedPageBreak/>
        <w:t>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permissible use of 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537767ED"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and withdraw 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 and in particular work through appropriate authorities to ensure monitoring of this development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lastRenderedPageBreak/>
        <w:tab/>
      </w:r>
      <w:r w:rsidRPr="005D7D5E">
        <w:rPr>
          <w:rFonts w:eastAsia="SimSun"/>
          <w:lang w:eastAsia="zh-CN"/>
        </w:rPr>
        <w:tab/>
        <w:t>Protecting the integrity of the person (art. 17)</w:t>
      </w:r>
    </w:p>
    <w:p w14:paraId="4935302F" w14:textId="7A969C3B"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 xml:space="preserve">luding forced sterilization, </w:t>
      </w:r>
      <w:r w:rsidR="00445CC9" w:rsidRPr="005D7D5E">
        <w:t>and</w:t>
      </w:r>
      <w:r w:rsidR="00425831" w:rsidRPr="005D7D5E">
        <w:t xml:space="preserve"> </w:t>
      </w:r>
      <w:r w:rsidR="00445CC9" w:rsidRPr="005D7D5E">
        <w:t>conversion surgeries.</w:t>
      </w:r>
    </w:p>
    <w:p w14:paraId="188659F0" w14:textId="38518288"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 xml:space="preserve">right to free, prior and informed consent to treatment is upheld and </w:t>
      </w:r>
      <w:r w:rsidR="00DD1D81" w:rsidRPr="005D7D5E">
        <w:rPr>
          <w:b/>
        </w:rPr>
        <w:t xml:space="preserve">that </w:t>
      </w:r>
      <w:r w:rsidR="00696755" w:rsidRPr="005D7D5E">
        <w:rPr>
          <w:b/>
        </w:rPr>
        <w:t>supported decision-making mechanisms 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xml:space="preserve">: </w:t>
      </w:r>
      <w:proofErr w:type="spellStart"/>
      <w:r w:rsidR="006654FA" w:rsidRPr="005D7D5E">
        <w:t>i</w:t>
      </w:r>
      <w:proofErr w:type="spellEnd"/>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w:t>
      </w:r>
      <w:r w:rsidR="00987F54" w:rsidRPr="005D7D5E">
        <w:rPr>
          <w:b/>
        </w:rPr>
        <w:lastRenderedPageBreak/>
        <w:t xml:space="preserve">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02899A02"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and overseas territories to be able to provide 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77777777"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EA0927" w:rsidRPr="005D7D5E">
        <w:rPr>
          <w:rFonts w:eastAsia="SimSun"/>
          <w:lang w:eastAsia="zh-CN"/>
        </w:rPr>
        <w:t xml:space="preserve">lack of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09FC30E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33932" w:rsidRPr="005D7D5E">
        <w:rPr>
          <w:rFonts w:eastAsia="SimSun"/>
          <w:b/>
          <w:lang w:eastAsia="zh-CN"/>
        </w:rPr>
        <w:t>evelop obligatory standards securing accessibility to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lastRenderedPageBreak/>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6A1C9BD1"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 the continuing process to </w:t>
      </w:r>
      <w:r w:rsidR="00113379" w:rsidRPr="005D7D5E">
        <w:rPr>
          <w:rFonts w:eastAsia="SimSun"/>
          <w:lang w:eastAsia="zh-CN"/>
        </w:rPr>
        <w:t xml:space="preserve">assess the possibility to withdraw its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p>
    <w:p w14:paraId="5396BE2B" w14:textId="3E7BBB51"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113379" w:rsidRPr="005D7D5E">
        <w:rPr>
          <w:rFonts w:eastAsia="SimSun"/>
          <w:b/>
          <w:lang w:eastAsia="zh-CN"/>
        </w:rPr>
        <w:t xml:space="preserve">speed up the process aimed at </w:t>
      </w:r>
      <w:r w:rsidRPr="005D7D5E">
        <w:rPr>
          <w:rFonts w:eastAsia="SimSun"/>
          <w:b/>
          <w:lang w:eastAsia="zh-CN"/>
        </w:rPr>
        <w:t>withdraw</w:t>
      </w:r>
      <w:r w:rsidR="00113379" w:rsidRPr="005D7D5E">
        <w:rPr>
          <w:rFonts w:eastAsia="SimSun"/>
          <w:b/>
          <w:lang w:eastAsia="zh-CN"/>
        </w:rPr>
        <w:t>ing</w:t>
      </w:r>
      <w:r w:rsidRPr="005D7D5E">
        <w:rPr>
          <w:rFonts w:eastAsia="SimSun"/>
          <w:b/>
          <w:lang w:eastAsia="zh-CN"/>
        </w:rPr>
        <w:t xml:space="preserve">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B435590"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 practices of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2C7707E8"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Adopt regulation, monitor development and offer remedies in combating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t>(</w:t>
      </w:r>
      <w:proofErr w:type="spellStart"/>
      <w:r w:rsidRPr="005D7D5E">
        <w:rPr>
          <w:rFonts w:eastAsia="SimSun"/>
          <w:b/>
          <w:lang w:eastAsia="zh-CN"/>
        </w:rPr>
        <w:t>i</w:t>
      </w:r>
      <w:proofErr w:type="spellEnd"/>
      <w:r w:rsidRPr="005D7D5E">
        <w:rPr>
          <w:rFonts w:eastAsia="SimSun"/>
          <w:b/>
          <w:lang w:eastAsia="zh-CN"/>
        </w:rPr>
        <w:t>)</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lastRenderedPageBreak/>
        <w:tab/>
      </w:r>
      <w:r w:rsidRPr="005D7D5E">
        <w:rPr>
          <w:rFonts w:eastAsia="SimSun"/>
          <w:lang w:eastAsia="zh-CN"/>
        </w:rPr>
        <w:tab/>
      </w:r>
      <w:r w:rsidR="00F2407C" w:rsidRPr="005D7D5E">
        <w:rPr>
          <w:rFonts w:eastAsia="SimSun"/>
          <w:lang w:eastAsia="zh-CN"/>
        </w:rPr>
        <w:t>Health (art. 25)</w:t>
      </w:r>
    </w:p>
    <w:p w14:paraId="34F9DCCF" w14:textId="072A1A3E"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overseas territories,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D9FCB4F"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1F6775" w:rsidRPr="005D7D5E">
        <w:rPr>
          <w:rFonts w:eastAsia="SimSun"/>
          <w:lang w:eastAsia="zh-CN"/>
        </w:rPr>
        <w:t>L</w:t>
      </w:r>
      <w:r w:rsidR="00F2407C" w:rsidRPr="005D7D5E">
        <w:rPr>
          <w:rFonts w:eastAsia="SimSun"/>
          <w:lang w:eastAsia="zh-CN"/>
        </w:rPr>
        <w:t>ack of access to sexual and reproductive health-care services</w:t>
      </w:r>
      <w:r w:rsidR="001F6775" w:rsidRPr="005D7D5E">
        <w:rPr>
          <w:rFonts w:eastAsia="SimSun"/>
          <w:lang w:eastAsia="zh-CN"/>
        </w:rPr>
        <w:t xml:space="preserve"> and lack of</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proofErr w:type="gramStart"/>
      <w:r w:rsidR="005C5C82" w:rsidRPr="005D7D5E">
        <w:rPr>
          <w:rFonts w:eastAsia="SimSun"/>
          <w:lang w:eastAsia="zh-CN"/>
        </w:rPr>
        <w:t>in particular women</w:t>
      </w:r>
      <w:proofErr w:type="gramEnd"/>
      <w:r w:rsidR="005C5C82" w:rsidRPr="005D7D5E">
        <w:rPr>
          <w:rFonts w:eastAsia="SimSun"/>
          <w:lang w:eastAsia="zh-CN"/>
        </w:rPr>
        <w:t xml:space="preserve">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 xml:space="preserve">standards set up in guidance and criteria on ‘Do Not </w:t>
      </w:r>
      <w:proofErr w:type="spellStart"/>
      <w:r w:rsidR="005F34B8" w:rsidRPr="005D7D5E">
        <w:rPr>
          <w:rFonts w:eastAsia="SimSun"/>
          <w:b/>
          <w:lang w:eastAsia="zh-CN"/>
        </w:rPr>
        <w:t>Resucitate</w:t>
      </w:r>
      <w:proofErr w:type="spellEnd"/>
      <w:r w:rsidR="005F34B8" w:rsidRPr="005D7D5E">
        <w:rPr>
          <w:rFonts w:eastAsia="SimSun"/>
          <w:b/>
          <w:lang w:eastAsia="zh-CN"/>
        </w:rPr>
        <w:t>’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lastRenderedPageBreak/>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0D38B96C"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impact of austerity measures and antipoverty initiatives, as a consequence of the financial crisis in 2008/2009, which resulted in higher levels of poverty among persons with disabilities and their families, in particular among families with children with disabilities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4B4633D9"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tightening of eligibility criteria and local differences to social protection and support </w:t>
      </w:r>
      <w:r w:rsidR="00E9387E" w:rsidRPr="005D7D5E">
        <w:rPr>
          <w:rFonts w:eastAsia="SimSun"/>
          <w:lang w:eastAsia="zh-CN"/>
        </w:rPr>
        <w:t xml:space="preserve">during the transition from Disability Living Allowance to the 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has reduced the 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lastRenderedPageBreak/>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25BD862"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including overseas territories,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3DBAFE0"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F169A4">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3D79FFD1" w:rsidR="00F2407C" w:rsidRPr="005D7D5E" w:rsidRDefault="00F2407C" w:rsidP="00087804">
      <w:pPr>
        <w:pStyle w:val="SingleTxtG"/>
        <w:numPr>
          <w:ilvl w:val="0"/>
          <w:numId w:val="7"/>
        </w:numPr>
        <w:ind w:left="1134" w:firstLine="0"/>
        <w:rPr>
          <w:bCs/>
        </w:rPr>
      </w:pPr>
      <w:r w:rsidRPr="005D7D5E">
        <w:rPr>
          <w:bCs/>
        </w:rPr>
        <w:t>The Committee is concerned at the lack of information on accessibility and reasonable accommodation for persons with disabilities, during all stages of the electoral cycle, including the facilitating of their exercise of the right to vote, vote in private and be 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00038B6C"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all 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 and </w:t>
      </w:r>
      <w:r w:rsidR="00A6528E" w:rsidRPr="005D7D5E">
        <w:rPr>
          <w:b/>
          <w:bCs/>
        </w:rPr>
        <w:t xml:space="preserve">stand for election, and further to </w:t>
      </w:r>
      <w:r w:rsidRPr="005D7D5E">
        <w:rPr>
          <w:b/>
          <w:bCs/>
        </w:rPr>
        <w:t>adopt measures to guarantee the right of universal,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lastRenderedPageBreak/>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715A8CE3"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all </w:t>
      </w:r>
      <w:r w:rsidR="00F67699" w:rsidRPr="005D7D5E">
        <w:rPr>
          <w:rFonts w:eastAsia="Malgun Gothic"/>
        </w:rPr>
        <w:t xml:space="preserve">devolved governments and overseas territories,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0AF7C990"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that the State party is not yet systematically including the rights of persons with disabilities across 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lastRenderedPageBreak/>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25FA9963"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 Overseas Territories</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The Committee recommends that the State party, in close cooperation and collaboration with organizations of persons with disabilities, initiate a process to implement and follow-up the recommendations issued by the Committee on its report 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 xml:space="preserve">The Committee requests the State party to implement the recommendations contained in the present concluding observations. It recommends that the State party </w:t>
      </w:r>
      <w:r w:rsidRPr="005D7D5E">
        <w:rPr>
          <w:rFonts w:eastAsia="SimSun"/>
          <w:b/>
        </w:rPr>
        <w:lastRenderedPageBreak/>
        <w:t>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CB14" w14:textId="77777777" w:rsidR="00FF458B" w:rsidRDefault="00FF458B"/>
  </w:endnote>
  <w:endnote w:type="continuationSeparator" w:id="0">
    <w:p w14:paraId="54A374B8" w14:textId="77777777" w:rsidR="00FF458B" w:rsidRDefault="00FF458B"/>
  </w:endnote>
  <w:endnote w:type="continuationNotice" w:id="1">
    <w:p w14:paraId="28D218FA" w14:textId="77777777" w:rsidR="00FF458B" w:rsidRDefault="00F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BCB9" w14:textId="3FC65B53"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1044C4">
      <w:rPr>
        <w:b/>
        <w:noProof/>
        <w:sz w:val="18"/>
      </w:rPr>
      <w:t>16</w:t>
    </w:r>
    <w:r w:rsidRPr="006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016B" w14:textId="1B646E1F"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1044C4">
      <w:rPr>
        <w:b/>
        <w:noProof/>
        <w:sz w:val="18"/>
      </w:rPr>
      <w:t>17</w:t>
    </w:r>
    <w:r w:rsidRPr="006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B7D1" w14:textId="77777777" w:rsidR="00FF458B" w:rsidRPr="000B175B" w:rsidRDefault="00FF458B" w:rsidP="000B175B">
      <w:pPr>
        <w:tabs>
          <w:tab w:val="right" w:pos="2155"/>
        </w:tabs>
        <w:spacing w:after="80"/>
        <w:ind w:left="680"/>
        <w:rPr>
          <w:u w:val="single"/>
        </w:rPr>
      </w:pPr>
      <w:r>
        <w:rPr>
          <w:u w:val="single"/>
        </w:rPr>
        <w:tab/>
      </w:r>
    </w:p>
  </w:footnote>
  <w:footnote w:type="continuationSeparator" w:id="0">
    <w:p w14:paraId="5591875B" w14:textId="77777777" w:rsidR="00FF458B" w:rsidRPr="00FC68B7" w:rsidRDefault="00FF458B" w:rsidP="00FC68B7">
      <w:pPr>
        <w:tabs>
          <w:tab w:val="left" w:pos="2155"/>
        </w:tabs>
        <w:spacing w:after="80"/>
        <w:ind w:left="680"/>
        <w:rPr>
          <w:u w:val="single"/>
        </w:rPr>
      </w:pPr>
      <w:r>
        <w:rPr>
          <w:u w:val="single"/>
        </w:rPr>
        <w:tab/>
      </w:r>
    </w:p>
  </w:footnote>
  <w:footnote w:type="continuationNotice" w:id="1">
    <w:p w14:paraId="3F20C651" w14:textId="77777777" w:rsidR="00FF458B" w:rsidRDefault="00FF458B"/>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E0415"/>
    <w:rsid w:val="000E1173"/>
    <w:rsid w:val="000E2C0B"/>
    <w:rsid w:val="000E3A9C"/>
    <w:rsid w:val="000E402D"/>
    <w:rsid w:val="000E50C4"/>
    <w:rsid w:val="000E6DD0"/>
    <w:rsid w:val="000E78DD"/>
    <w:rsid w:val="000F0638"/>
    <w:rsid w:val="000F1FE7"/>
    <w:rsid w:val="000F36F7"/>
    <w:rsid w:val="000F4544"/>
    <w:rsid w:val="000F5A97"/>
    <w:rsid w:val="000F625C"/>
    <w:rsid w:val="000F6909"/>
    <w:rsid w:val="0010003A"/>
    <w:rsid w:val="0010088A"/>
    <w:rsid w:val="00100C23"/>
    <w:rsid w:val="001044C4"/>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80D95"/>
    <w:rsid w:val="0018711F"/>
    <w:rsid w:val="001908CB"/>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20651"/>
    <w:rsid w:val="00226645"/>
    <w:rsid w:val="00227AA1"/>
    <w:rsid w:val="002306C0"/>
    <w:rsid w:val="0023085D"/>
    <w:rsid w:val="00235241"/>
    <w:rsid w:val="00235F88"/>
    <w:rsid w:val="002378F8"/>
    <w:rsid w:val="00237F12"/>
    <w:rsid w:val="0024119F"/>
    <w:rsid w:val="002422FF"/>
    <w:rsid w:val="00242555"/>
    <w:rsid w:val="002449F6"/>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769B"/>
    <w:rsid w:val="004C7A4A"/>
    <w:rsid w:val="004D25E4"/>
    <w:rsid w:val="004D284D"/>
    <w:rsid w:val="004D31A4"/>
    <w:rsid w:val="004D4DED"/>
    <w:rsid w:val="004D5D6F"/>
    <w:rsid w:val="004D7E26"/>
    <w:rsid w:val="004E1664"/>
    <w:rsid w:val="004E375D"/>
    <w:rsid w:val="004E5E2A"/>
    <w:rsid w:val="004F11AB"/>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1A2B"/>
    <w:rsid w:val="00562A30"/>
    <w:rsid w:val="005637EB"/>
    <w:rsid w:val="005647E6"/>
    <w:rsid w:val="00564C31"/>
    <w:rsid w:val="00565386"/>
    <w:rsid w:val="00566BCF"/>
    <w:rsid w:val="005711A3"/>
    <w:rsid w:val="00571FEF"/>
    <w:rsid w:val="00572091"/>
    <w:rsid w:val="00572E6C"/>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9B"/>
    <w:rsid w:val="0065235D"/>
    <w:rsid w:val="00652B73"/>
    <w:rsid w:val="00652D36"/>
    <w:rsid w:val="00653AF0"/>
    <w:rsid w:val="00653FC0"/>
    <w:rsid w:val="00657AAC"/>
    <w:rsid w:val="00661D03"/>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7121"/>
    <w:rsid w:val="007A0E86"/>
    <w:rsid w:val="007A1998"/>
    <w:rsid w:val="007A4557"/>
    <w:rsid w:val="007B29F1"/>
    <w:rsid w:val="007B2E94"/>
    <w:rsid w:val="007B660A"/>
    <w:rsid w:val="007B6BA5"/>
    <w:rsid w:val="007B7C89"/>
    <w:rsid w:val="007C0C68"/>
    <w:rsid w:val="007C1991"/>
    <w:rsid w:val="007C1D07"/>
    <w:rsid w:val="007C3390"/>
    <w:rsid w:val="007C3D9E"/>
    <w:rsid w:val="007C4F4B"/>
    <w:rsid w:val="007D2B4A"/>
    <w:rsid w:val="007D39A9"/>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6053"/>
    <w:rsid w:val="00907963"/>
    <w:rsid w:val="009105AF"/>
    <w:rsid w:val="009117E0"/>
    <w:rsid w:val="009127D1"/>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C88"/>
    <w:rsid w:val="00992508"/>
    <w:rsid w:val="0099385F"/>
    <w:rsid w:val="00995F39"/>
    <w:rsid w:val="0099680B"/>
    <w:rsid w:val="009A0454"/>
    <w:rsid w:val="009A0B43"/>
    <w:rsid w:val="009A17A9"/>
    <w:rsid w:val="009A2C0C"/>
    <w:rsid w:val="009A4C0E"/>
    <w:rsid w:val="009A5B67"/>
    <w:rsid w:val="009B0ECF"/>
    <w:rsid w:val="009B0F0E"/>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63E"/>
    <w:rsid w:val="00A34C90"/>
    <w:rsid w:val="00A41B68"/>
    <w:rsid w:val="00A422AD"/>
    <w:rsid w:val="00A4420E"/>
    <w:rsid w:val="00A44B06"/>
    <w:rsid w:val="00A50C83"/>
    <w:rsid w:val="00A51638"/>
    <w:rsid w:val="00A52DE0"/>
    <w:rsid w:val="00A53B90"/>
    <w:rsid w:val="00A57E40"/>
    <w:rsid w:val="00A60984"/>
    <w:rsid w:val="00A612EE"/>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508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1685"/>
    <w:rsid w:val="00B94AF4"/>
    <w:rsid w:val="00B94DE3"/>
    <w:rsid w:val="00B94FDF"/>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1246A"/>
    <w:rsid w:val="00C125D4"/>
    <w:rsid w:val="00C12F82"/>
    <w:rsid w:val="00C137AC"/>
    <w:rsid w:val="00C13DFB"/>
    <w:rsid w:val="00C15A02"/>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E92D0F"/>
  <w15:docId w15:val="{79EA5AC4-250F-45C9-8B4B-A129B4E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2.xml><?xml version="1.0" encoding="utf-8"?>
<ds:datastoreItem xmlns:ds="http://schemas.openxmlformats.org/officeDocument/2006/customXml" ds:itemID="{A797E7F9-BBA1-496F-BFAC-B4529523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5137EA-A1AE-4AED-9BA9-16C59E13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1</TotalTime>
  <Pages>17</Pages>
  <Words>7487</Words>
  <Characters>42680</Characters>
  <Application>Microsoft Office Word</Application>
  <DocSecurity>4</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Sue Bott</cp:lastModifiedBy>
  <cp:revision>2</cp:revision>
  <cp:lastPrinted>2017-08-02T14:58:00Z</cp:lastPrinted>
  <dcterms:created xsi:type="dcterms:W3CDTF">2017-08-31T10:45:00Z</dcterms:created>
  <dcterms:modified xsi:type="dcterms:W3CDTF">2017-08-31T10:45:00Z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